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149" w:rsidRPr="007E31AB" w:rsidRDefault="0012060C" w:rsidP="007E31AB">
      <w:pPr>
        <w:spacing w:after="0"/>
        <w:jc w:val="center"/>
        <w:rPr>
          <w:rFonts w:ascii="Arial" w:hAnsi="Arial" w:cs="Arial"/>
          <w:sz w:val="24"/>
          <w:szCs w:val="24"/>
        </w:rPr>
      </w:pPr>
      <w:r>
        <w:rPr>
          <w:rFonts w:ascii="Arial" w:hAnsi="Arial" w:cs="Arial"/>
          <w:b/>
          <w:sz w:val="24"/>
          <w:szCs w:val="24"/>
          <w:u w:val="single"/>
        </w:rPr>
        <w:t xml:space="preserve"> </w:t>
      </w:r>
      <w:r w:rsidR="009D0BE5" w:rsidRPr="007E31AB">
        <w:rPr>
          <w:rFonts w:ascii="Arial" w:hAnsi="Arial" w:cs="Arial"/>
          <w:b/>
          <w:sz w:val="24"/>
          <w:szCs w:val="24"/>
          <w:u w:val="single"/>
        </w:rPr>
        <w:t xml:space="preserve">WHAT WWEA MEMBERS NEED TO KNOW TO </w:t>
      </w:r>
      <w:r w:rsidR="00883C8B" w:rsidRPr="007E31AB">
        <w:rPr>
          <w:rFonts w:ascii="Arial" w:hAnsi="Arial" w:cs="Arial"/>
          <w:b/>
          <w:sz w:val="24"/>
          <w:szCs w:val="24"/>
          <w:u w:val="single"/>
        </w:rPr>
        <w:t>ENT</w:t>
      </w:r>
      <w:r w:rsidR="009D0BE5" w:rsidRPr="007E31AB">
        <w:rPr>
          <w:rFonts w:ascii="Arial" w:hAnsi="Arial" w:cs="Arial"/>
          <w:b/>
          <w:sz w:val="24"/>
          <w:szCs w:val="24"/>
          <w:u w:val="single"/>
        </w:rPr>
        <w:t>ER</w:t>
      </w:r>
      <w:r w:rsidR="00883C8B" w:rsidRPr="007E31AB">
        <w:rPr>
          <w:rFonts w:ascii="Arial" w:hAnsi="Arial" w:cs="Arial"/>
          <w:b/>
          <w:sz w:val="24"/>
          <w:szCs w:val="24"/>
          <w:u w:val="single"/>
        </w:rPr>
        <w:t xml:space="preserve"> INTO THE </w:t>
      </w:r>
      <w:r w:rsidR="00681E33" w:rsidRPr="007E31AB">
        <w:rPr>
          <w:rFonts w:ascii="Arial" w:hAnsi="Arial" w:cs="Arial"/>
          <w:b/>
          <w:sz w:val="24"/>
          <w:szCs w:val="24"/>
          <w:u w:val="single"/>
        </w:rPr>
        <w:t>WWEA SICK BANK</w:t>
      </w:r>
    </w:p>
    <w:p w:rsidR="00681E33" w:rsidRPr="007E31AB" w:rsidRDefault="00681E33" w:rsidP="00681E33">
      <w:pPr>
        <w:spacing w:after="0"/>
        <w:rPr>
          <w:rFonts w:ascii="Arial" w:hAnsi="Arial" w:cs="Arial"/>
          <w:sz w:val="16"/>
          <w:szCs w:val="16"/>
        </w:rPr>
      </w:pPr>
    </w:p>
    <w:p w:rsidR="00681E33" w:rsidRPr="006E1960" w:rsidRDefault="00681E33" w:rsidP="00B31F56">
      <w:pPr>
        <w:pStyle w:val="ListParagraph"/>
        <w:numPr>
          <w:ilvl w:val="0"/>
          <w:numId w:val="1"/>
        </w:numPr>
        <w:spacing w:after="0"/>
        <w:rPr>
          <w:rFonts w:ascii="Arial" w:hAnsi="Arial" w:cs="Arial"/>
        </w:rPr>
      </w:pPr>
      <w:r w:rsidRPr="006E1960">
        <w:rPr>
          <w:rFonts w:ascii="Arial" w:hAnsi="Arial" w:cs="Arial"/>
        </w:rPr>
        <w:t xml:space="preserve">When directed by the WWEA (Association), the equivalent of one leave day will be deducted from each teacher and deposited in the sick </w:t>
      </w:r>
      <w:r w:rsidR="00D13557" w:rsidRPr="006E1960">
        <w:rPr>
          <w:rFonts w:ascii="Arial" w:hAnsi="Arial" w:cs="Arial"/>
        </w:rPr>
        <w:t>bank</w:t>
      </w:r>
      <w:r w:rsidR="006E1960">
        <w:rPr>
          <w:rFonts w:ascii="Arial" w:hAnsi="Arial" w:cs="Arial"/>
        </w:rPr>
        <w:br/>
      </w:r>
    </w:p>
    <w:p w:rsidR="00681E33" w:rsidRPr="007E31AB" w:rsidRDefault="00681E33" w:rsidP="00681E33">
      <w:pPr>
        <w:pStyle w:val="ListParagraph"/>
        <w:numPr>
          <w:ilvl w:val="0"/>
          <w:numId w:val="1"/>
        </w:numPr>
        <w:spacing w:after="0"/>
        <w:rPr>
          <w:rFonts w:ascii="Arial" w:hAnsi="Arial" w:cs="Arial"/>
        </w:rPr>
      </w:pPr>
      <w:r w:rsidRPr="007E31AB">
        <w:rPr>
          <w:rFonts w:ascii="Arial" w:hAnsi="Arial" w:cs="Arial"/>
        </w:rPr>
        <w:t xml:space="preserve">A teacher who wants </w:t>
      </w:r>
      <w:r w:rsidR="00596A3B" w:rsidRPr="007E31AB">
        <w:rPr>
          <w:rFonts w:ascii="Arial" w:hAnsi="Arial" w:cs="Arial"/>
        </w:rPr>
        <w:t>to enter sick bank for a long-</w:t>
      </w:r>
      <w:r w:rsidRPr="007E31AB">
        <w:rPr>
          <w:rFonts w:ascii="Arial" w:hAnsi="Arial" w:cs="Arial"/>
        </w:rPr>
        <w:t>term</w:t>
      </w:r>
      <w:r w:rsidR="00596A3B" w:rsidRPr="007E31AB">
        <w:rPr>
          <w:rFonts w:ascii="Arial" w:hAnsi="Arial" w:cs="Arial"/>
        </w:rPr>
        <w:t xml:space="preserve">, </w:t>
      </w:r>
      <w:r w:rsidRPr="007E31AB">
        <w:rPr>
          <w:rFonts w:ascii="Arial" w:hAnsi="Arial" w:cs="Arial"/>
        </w:rPr>
        <w:t xml:space="preserve">qualified absence must make application to the sick bank using the </w:t>
      </w:r>
      <w:r w:rsidR="007338ED" w:rsidRPr="007E31AB">
        <w:rPr>
          <w:rFonts w:ascii="Arial" w:hAnsi="Arial" w:cs="Arial"/>
          <w:u w:val="single"/>
        </w:rPr>
        <w:t>Sick Bank Request Form</w:t>
      </w:r>
      <w:r w:rsidR="007338ED" w:rsidRPr="007E31AB">
        <w:rPr>
          <w:rFonts w:ascii="Arial" w:hAnsi="Arial" w:cs="Arial"/>
        </w:rPr>
        <w:t xml:space="preserve"> found on the District website under the HR tab.</w:t>
      </w:r>
    </w:p>
    <w:p w:rsidR="00357416" w:rsidRPr="007E31AB" w:rsidRDefault="00357416" w:rsidP="00357416">
      <w:pPr>
        <w:pStyle w:val="ListParagraph"/>
        <w:rPr>
          <w:rFonts w:ascii="Arial" w:hAnsi="Arial" w:cs="Arial"/>
        </w:rPr>
      </w:pPr>
    </w:p>
    <w:p w:rsidR="00357416" w:rsidRPr="007E31AB" w:rsidRDefault="00357416" w:rsidP="00681E33">
      <w:pPr>
        <w:pStyle w:val="ListParagraph"/>
        <w:numPr>
          <w:ilvl w:val="0"/>
          <w:numId w:val="1"/>
        </w:numPr>
        <w:spacing w:after="0"/>
        <w:rPr>
          <w:rFonts w:ascii="Arial" w:hAnsi="Arial" w:cs="Arial"/>
        </w:rPr>
      </w:pPr>
      <w:r w:rsidRPr="007E31AB">
        <w:rPr>
          <w:rFonts w:ascii="Arial" w:hAnsi="Arial" w:cs="Arial"/>
        </w:rPr>
        <w:t xml:space="preserve">The </w:t>
      </w:r>
      <w:r w:rsidR="00D13557">
        <w:rPr>
          <w:rFonts w:ascii="Arial" w:hAnsi="Arial" w:cs="Arial"/>
        </w:rPr>
        <w:t>Sick Bank A</w:t>
      </w:r>
      <w:r w:rsidRPr="007E31AB">
        <w:rPr>
          <w:rFonts w:ascii="Arial" w:hAnsi="Arial" w:cs="Arial"/>
        </w:rPr>
        <w:t>pplication form must be submitted to the Association</w:t>
      </w:r>
      <w:r w:rsidR="00B87891" w:rsidRPr="007E31AB">
        <w:rPr>
          <w:rFonts w:ascii="Arial" w:hAnsi="Arial" w:cs="Arial"/>
        </w:rPr>
        <w:t>.</w:t>
      </w:r>
    </w:p>
    <w:p w:rsidR="00B87891" w:rsidRPr="007E31AB" w:rsidRDefault="00B87891" w:rsidP="00B87891">
      <w:pPr>
        <w:pStyle w:val="ListParagraph"/>
        <w:rPr>
          <w:rFonts w:ascii="Arial" w:hAnsi="Arial" w:cs="Arial"/>
        </w:rPr>
      </w:pPr>
    </w:p>
    <w:p w:rsidR="00B87891" w:rsidRPr="007E31AB" w:rsidRDefault="00B87891" w:rsidP="00681E33">
      <w:pPr>
        <w:pStyle w:val="ListParagraph"/>
        <w:numPr>
          <w:ilvl w:val="0"/>
          <w:numId w:val="1"/>
        </w:numPr>
        <w:spacing w:after="0"/>
        <w:rPr>
          <w:rFonts w:ascii="Arial" w:hAnsi="Arial" w:cs="Arial"/>
        </w:rPr>
      </w:pPr>
      <w:r w:rsidRPr="007E31AB">
        <w:rPr>
          <w:rFonts w:ascii="Arial" w:hAnsi="Arial" w:cs="Arial"/>
        </w:rPr>
        <w:t xml:space="preserve">The HR office will advise the Association, via </w:t>
      </w:r>
      <w:r w:rsidR="007338ED" w:rsidRPr="007E31AB">
        <w:rPr>
          <w:rFonts w:ascii="Arial" w:hAnsi="Arial" w:cs="Arial"/>
        </w:rPr>
        <w:t>email</w:t>
      </w:r>
      <w:r w:rsidRPr="007E31AB">
        <w:rPr>
          <w:rFonts w:ascii="Arial" w:hAnsi="Arial" w:cs="Arial"/>
        </w:rPr>
        <w:t xml:space="preserve">, </w:t>
      </w:r>
      <w:r w:rsidR="007338ED" w:rsidRPr="007E31AB">
        <w:rPr>
          <w:rFonts w:ascii="Arial" w:hAnsi="Arial" w:cs="Arial"/>
        </w:rPr>
        <w:t>if</w:t>
      </w:r>
      <w:r w:rsidRPr="007E31AB">
        <w:rPr>
          <w:rFonts w:ascii="Arial" w:hAnsi="Arial" w:cs="Arial"/>
        </w:rPr>
        <w:t xml:space="preserve"> a teacher is </w:t>
      </w:r>
      <w:r w:rsidR="007338ED" w:rsidRPr="007E31AB">
        <w:rPr>
          <w:rFonts w:ascii="Arial" w:hAnsi="Arial" w:cs="Arial"/>
        </w:rPr>
        <w:t xml:space="preserve">not </w:t>
      </w:r>
      <w:r w:rsidRPr="007E31AB">
        <w:rPr>
          <w:rFonts w:ascii="Arial" w:hAnsi="Arial" w:cs="Arial"/>
        </w:rPr>
        <w:t xml:space="preserve">eligible for sick bank </w:t>
      </w:r>
      <w:r w:rsidR="007338ED" w:rsidRPr="007E31AB">
        <w:rPr>
          <w:rFonts w:ascii="Arial" w:hAnsi="Arial" w:cs="Arial"/>
        </w:rPr>
        <w:t>because</w:t>
      </w:r>
      <w:r w:rsidRPr="007E31AB">
        <w:rPr>
          <w:rFonts w:ascii="Arial" w:hAnsi="Arial" w:cs="Arial"/>
        </w:rPr>
        <w:t xml:space="preserve"> all medical documentation has </w:t>
      </w:r>
      <w:r w:rsidR="007338ED" w:rsidRPr="007E31AB">
        <w:rPr>
          <w:rFonts w:ascii="Arial" w:hAnsi="Arial" w:cs="Arial"/>
        </w:rPr>
        <w:t xml:space="preserve">not </w:t>
      </w:r>
      <w:r w:rsidRPr="007E31AB">
        <w:rPr>
          <w:rFonts w:ascii="Arial" w:hAnsi="Arial" w:cs="Arial"/>
        </w:rPr>
        <w:t>been received</w:t>
      </w:r>
      <w:r w:rsidR="007338ED" w:rsidRPr="007E31AB">
        <w:rPr>
          <w:rFonts w:ascii="Arial" w:hAnsi="Arial" w:cs="Arial"/>
        </w:rPr>
        <w:t xml:space="preserve"> or they are otherwise ineligible</w:t>
      </w:r>
      <w:r w:rsidRPr="007E31AB">
        <w:rPr>
          <w:rFonts w:ascii="Arial" w:hAnsi="Arial" w:cs="Arial"/>
        </w:rPr>
        <w:t>. A teacher cannot enter sick bank if the appropriate medical documentation is not on file in the HR office. Teachers will continue to use personal banked leave days or be unpaid (if the teacher does not have sufficient leave days) until such time as approved for sick bank.</w:t>
      </w:r>
    </w:p>
    <w:p w:rsidR="00F566C0" w:rsidRPr="007E31AB" w:rsidRDefault="00F566C0" w:rsidP="00F566C0">
      <w:pPr>
        <w:pStyle w:val="ListParagraph"/>
        <w:rPr>
          <w:rFonts w:ascii="Arial" w:hAnsi="Arial" w:cs="Arial"/>
        </w:rPr>
      </w:pPr>
    </w:p>
    <w:p w:rsidR="00F566C0" w:rsidRPr="007E31AB" w:rsidRDefault="00F566C0" w:rsidP="00681E33">
      <w:pPr>
        <w:pStyle w:val="ListParagraph"/>
        <w:numPr>
          <w:ilvl w:val="0"/>
          <w:numId w:val="1"/>
        </w:numPr>
        <w:spacing w:after="0"/>
        <w:rPr>
          <w:rFonts w:ascii="Arial" w:hAnsi="Arial" w:cs="Arial"/>
        </w:rPr>
      </w:pPr>
      <w:r w:rsidRPr="007E31AB">
        <w:rPr>
          <w:rFonts w:ascii="Arial" w:hAnsi="Arial" w:cs="Arial"/>
        </w:rPr>
        <w:t xml:space="preserve">Medical documentation must be submitted to the HR office. The Association </w:t>
      </w:r>
      <w:r w:rsidR="007338ED" w:rsidRPr="007E31AB">
        <w:rPr>
          <w:rFonts w:ascii="Arial" w:hAnsi="Arial" w:cs="Arial"/>
        </w:rPr>
        <w:t>will not receive</w:t>
      </w:r>
      <w:r w:rsidRPr="007E31AB">
        <w:rPr>
          <w:rFonts w:ascii="Arial" w:hAnsi="Arial" w:cs="Arial"/>
        </w:rPr>
        <w:t xml:space="preserve"> this information unless the employee chooses to share it</w:t>
      </w:r>
      <w:r w:rsidR="007338ED" w:rsidRPr="007E31AB">
        <w:rPr>
          <w:rFonts w:ascii="Arial" w:hAnsi="Arial" w:cs="Arial"/>
        </w:rPr>
        <w:t xml:space="preserve"> with the Association</w:t>
      </w:r>
      <w:r w:rsidR="00B87891" w:rsidRPr="007E31AB">
        <w:rPr>
          <w:rFonts w:ascii="Arial" w:hAnsi="Arial" w:cs="Arial"/>
        </w:rPr>
        <w:t>.</w:t>
      </w:r>
    </w:p>
    <w:p w:rsidR="00681E33" w:rsidRPr="007E31AB" w:rsidRDefault="00681E33" w:rsidP="00681E33">
      <w:pPr>
        <w:pStyle w:val="ListParagraph"/>
        <w:rPr>
          <w:rFonts w:ascii="Arial" w:hAnsi="Arial" w:cs="Arial"/>
        </w:rPr>
      </w:pPr>
    </w:p>
    <w:p w:rsidR="00681E33" w:rsidRPr="007E31AB" w:rsidRDefault="00681E33" w:rsidP="00681E33">
      <w:pPr>
        <w:pStyle w:val="ListParagraph"/>
        <w:numPr>
          <w:ilvl w:val="0"/>
          <w:numId w:val="1"/>
        </w:numPr>
        <w:spacing w:after="0"/>
        <w:rPr>
          <w:rFonts w:ascii="Arial" w:hAnsi="Arial" w:cs="Arial"/>
        </w:rPr>
      </w:pPr>
      <w:r w:rsidRPr="007E31AB">
        <w:rPr>
          <w:rFonts w:ascii="Arial" w:hAnsi="Arial" w:cs="Arial"/>
        </w:rPr>
        <w:t>Teachers must exhaust all but five of their personal bank</w:t>
      </w:r>
      <w:r w:rsidR="00D13557">
        <w:rPr>
          <w:rFonts w:ascii="Arial" w:hAnsi="Arial" w:cs="Arial"/>
        </w:rPr>
        <w:t>ed days and/or wait until the 31</w:t>
      </w:r>
      <w:r w:rsidR="00D13557" w:rsidRPr="00D13557">
        <w:rPr>
          <w:rFonts w:ascii="Arial" w:hAnsi="Arial" w:cs="Arial"/>
          <w:vertAlign w:val="superscript"/>
        </w:rPr>
        <w:t>st</w:t>
      </w:r>
      <w:r w:rsidR="00D13557">
        <w:rPr>
          <w:rFonts w:ascii="Arial" w:hAnsi="Arial" w:cs="Arial"/>
        </w:rPr>
        <w:t xml:space="preserve"> </w:t>
      </w:r>
      <w:r w:rsidRPr="007E31AB">
        <w:rPr>
          <w:rFonts w:ascii="Arial" w:hAnsi="Arial" w:cs="Arial"/>
        </w:rPr>
        <w:t>consecutive day of absence before entering sick bank</w:t>
      </w:r>
      <w:r w:rsidR="00357416" w:rsidRPr="007E31AB">
        <w:rPr>
          <w:rFonts w:ascii="Arial" w:hAnsi="Arial" w:cs="Arial"/>
        </w:rPr>
        <w:t>, whichever is later</w:t>
      </w:r>
      <w:r w:rsidR="00B87891" w:rsidRPr="007E31AB">
        <w:rPr>
          <w:rFonts w:ascii="Arial" w:hAnsi="Arial" w:cs="Arial"/>
        </w:rPr>
        <w:t>.</w:t>
      </w:r>
    </w:p>
    <w:p w:rsidR="00681E33" w:rsidRPr="007E31AB" w:rsidRDefault="00681E33" w:rsidP="00681E33">
      <w:pPr>
        <w:pStyle w:val="ListParagraph"/>
        <w:rPr>
          <w:rFonts w:ascii="Arial" w:hAnsi="Arial" w:cs="Arial"/>
        </w:rPr>
      </w:pPr>
    </w:p>
    <w:p w:rsidR="00681E33" w:rsidRPr="007E31AB" w:rsidRDefault="00681E33" w:rsidP="00681E33">
      <w:pPr>
        <w:pStyle w:val="ListParagraph"/>
        <w:numPr>
          <w:ilvl w:val="0"/>
          <w:numId w:val="1"/>
        </w:numPr>
        <w:spacing w:after="0"/>
        <w:rPr>
          <w:rFonts w:ascii="Arial" w:hAnsi="Arial" w:cs="Arial"/>
        </w:rPr>
      </w:pPr>
      <w:r w:rsidRPr="007E31AB">
        <w:rPr>
          <w:rFonts w:ascii="Arial" w:hAnsi="Arial" w:cs="Arial"/>
        </w:rPr>
        <w:t xml:space="preserve">In the event of a reoccurrence of the same illness, </w:t>
      </w:r>
      <w:r w:rsidR="00357416" w:rsidRPr="007E31AB">
        <w:rPr>
          <w:rFonts w:ascii="Arial" w:hAnsi="Arial" w:cs="Arial"/>
        </w:rPr>
        <w:t>a teacher who has been back to work for less than 60 calendar days shall not be subject to the waiting period</w:t>
      </w:r>
      <w:r w:rsidR="00E249A5" w:rsidRPr="007E31AB">
        <w:rPr>
          <w:rFonts w:ascii="Arial" w:hAnsi="Arial" w:cs="Arial"/>
        </w:rPr>
        <w:t xml:space="preserve">. Tenured teachers may extend usage into the next school year if the illness makes it necessary up to the maximum </w:t>
      </w:r>
      <w:r w:rsidR="00B87891" w:rsidRPr="007E31AB">
        <w:rPr>
          <w:rFonts w:ascii="Arial" w:hAnsi="Arial" w:cs="Arial"/>
        </w:rPr>
        <w:t>usage limit.</w:t>
      </w:r>
    </w:p>
    <w:p w:rsidR="007338ED" w:rsidRPr="007E31AB" w:rsidRDefault="007338ED" w:rsidP="007338ED">
      <w:pPr>
        <w:pStyle w:val="ListParagraph"/>
        <w:rPr>
          <w:rFonts w:ascii="Arial" w:hAnsi="Arial" w:cs="Arial"/>
        </w:rPr>
      </w:pPr>
    </w:p>
    <w:p w:rsidR="007338ED" w:rsidRPr="007E31AB" w:rsidRDefault="007338ED" w:rsidP="00681E33">
      <w:pPr>
        <w:pStyle w:val="ListParagraph"/>
        <w:numPr>
          <w:ilvl w:val="0"/>
          <w:numId w:val="1"/>
        </w:numPr>
        <w:spacing w:after="0"/>
        <w:rPr>
          <w:rFonts w:ascii="Arial" w:hAnsi="Arial" w:cs="Arial"/>
        </w:rPr>
      </w:pPr>
      <w:r w:rsidRPr="007E31AB">
        <w:rPr>
          <w:rFonts w:ascii="Arial" w:hAnsi="Arial" w:cs="Arial"/>
        </w:rPr>
        <w:t>If a teacher returns to work prior to entering the sick bank, the number of days restarts to enter sick bank (</w:t>
      </w:r>
      <w:r w:rsidR="009D0BE5" w:rsidRPr="007E31AB">
        <w:rPr>
          <w:rFonts w:ascii="Arial" w:hAnsi="Arial" w:cs="Arial"/>
        </w:rPr>
        <w:t>e.g.</w:t>
      </w:r>
      <w:r w:rsidRPr="007E31AB">
        <w:rPr>
          <w:rFonts w:ascii="Arial" w:hAnsi="Arial" w:cs="Arial"/>
        </w:rPr>
        <w:t xml:space="preserve"> Employee out for 10 days and returns. After 2 days, the employee goes bac</w:t>
      </w:r>
      <w:r w:rsidR="005C48FF">
        <w:rPr>
          <w:rFonts w:ascii="Arial" w:hAnsi="Arial" w:cs="Arial"/>
        </w:rPr>
        <w:t>k out; the employee must wait 30</w:t>
      </w:r>
      <w:r w:rsidRPr="007E31AB">
        <w:rPr>
          <w:rFonts w:ascii="Arial" w:hAnsi="Arial" w:cs="Arial"/>
        </w:rPr>
        <w:t xml:space="preserve"> d</w:t>
      </w:r>
      <w:r w:rsidR="005C48FF">
        <w:rPr>
          <w:rFonts w:ascii="Arial" w:hAnsi="Arial" w:cs="Arial"/>
        </w:rPr>
        <w:t>ays to enter sick bank on the 31</w:t>
      </w:r>
      <w:r w:rsidR="005C48FF" w:rsidRPr="005C48FF">
        <w:rPr>
          <w:rFonts w:ascii="Arial" w:hAnsi="Arial" w:cs="Arial"/>
          <w:vertAlign w:val="superscript"/>
        </w:rPr>
        <w:t>st</w:t>
      </w:r>
      <w:r w:rsidR="005C48FF">
        <w:rPr>
          <w:rFonts w:ascii="Arial" w:hAnsi="Arial" w:cs="Arial"/>
        </w:rPr>
        <w:t xml:space="preserve"> </w:t>
      </w:r>
      <w:r w:rsidRPr="007E31AB">
        <w:rPr>
          <w:rFonts w:ascii="Arial" w:hAnsi="Arial" w:cs="Arial"/>
        </w:rPr>
        <w:t>day).</w:t>
      </w:r>
    </w:p>
    <w:p w:rsidR="007338ED" w:rsidRPr="007E31AB" w:rsidRDefault="007338ED" w:rsidP="007338ED">
      <w:pPr>
        <w:pStyle w:val="ListParagraph"/>
        <w:rPr>
          <w:rFonts w:ascii="Arial" w:hAnsi="Arial" w:cs="Arial"/>
        </w:rPr>
      </w:pPr>
    </w:p>
    <w:p w:rsidR="007338ED" w:rsidRPr="007E31AB" w:rsidRDefault="007338ED" w:rsidP="00681E33">
      <w:pPr>
        <w:pStyle w:val="ListParagraph"/>
        <w:numPr>
          <w:ilvl w:val="0"/>
          <w:numId w:val="1"/>
        </w:numPr>
        <w:spacing w:after="0"/>
        <w:rPr>
          <w:rFonts w:ascii="Arial" w:hAnsi="Arial" w:cs="Arial"/>
        </w:rPr>
      </w:pPr>
      <w:r w:rsidRPr="007E31AB">
        <w:rPr>
          <w:rFonts w:ascii="Arial" w:hAnsi="Arial" w:cs="Arial"/>
        </w:rPr>
        <w:t>Time in the sick leave bank ends at 40 days or when the employee is medically returned to work by his/her physician, whichever occurs first. FMLA leave may continue if applicable.</w:t>
      </w:r>
    </w:p>
    <w:p w:rsidR="007338ED" w:rsidRPr="007E31AB" w:rsidRDefault="007338ED" w:rsidP="007338ED">
      <w:pPr>
        <w:pStyle w:val="ListParagraph"/>
        <w:rPr>
          <w:rFonts w:ascii="Arial" w:hAnsi="Arial" w:cs="Arial"/>
        </w:rPr>
      </w:pPr>
    </w:p>
    <w:p w:rsidR="007338ED" w:rsidRPr="007E31AB" w:rsidRDefault="007338ED" w:rsidP="009D0BE5">
      <w:pPr>
        <w:pStyle w:val="ListParagraph"/>
        <w:numPr>
          <w:ilvl w:val="0"/>
          <w:numId w:val="1"/>
        </w:numPr>
        <w:spacing w:after="0"/>
        <w:rPr>
          <w:rFonts w:ascii="Arial" w:hAnsi="Arial" w:cs="Arial"/>
        </w:rPr>
      </w:pPr>
      <w:r w:rsidRPr="007E31AB">
        <w:rPr>
          <w:rFonts w:ascii="Arial" w:hAnsi="Arial" w:cs="Arial"/>
        </w:rPr>
        <w:t>It is the employee’s responsibility to provide timely updates regarding extension of leaves or release from medical leaves and FMLA leaves.</w:t>
      </w:r>
      <w:r w:rsidR="009D0BE5" w:rsidRPr="007E31AB">
        <w:rPr>
          <w:rFonts w:ascii="Arial" w:hAnsi="Arial" w:cs="Arial"/>
        </w:rPr>
        <w:t xml:space="preserve"> </w:t>
      </w:r>
      <w:r w:rsidRPr="007E31AB">
        <w:rPr>
          <w:rFonts w:ascii="Arial" w:hAnsi="Arial" w:cs="Arial"/>
        </w:rPr>
        <w:t>The FMLA form WH</w:t>
      </w:r>
      <w:r w:rsidR="005C48FF">
        <w:rPr>
          <w:rFonts w:ascii="Arial" w:hAnsi="Arial" w:cs="Arial"/>
        </w:rPr>
        <w:t>-</w:t>
      </w:r>
      <w:r w:rsidRPr="007E31AB">
        <w:rPr>
          <w:rFonts w:ascii="Arial" w:hAnsi="Arial" w:cs="Arial"/>
        </w:rPr>
        <w:t>380 is not a physician’s note. Both are required for FMLA leaves.</w:t>
      </w:r>
    </w:p>
    <w:p w:rsidR="00357416" w:rsidRPr="007E31AB" w:rsidRDefault="00357416" w:rsidP="00357416">
      <w:pPr>
        <w:pStyle w:val="ListParagraph"/>
        <w:rPr>
          <w:rFonts w:ascii="Arial" w:hAnsi="Arial" w:cs="Arial"/>
        </w:rPr>
      </w:pPr>
    </w:p>
    <w:p w:rsidR="00357416" w:rsidRPr="007E31AB" w:rsidRDefault="00357416" w:rsidP="00681E33">
      <w:pPr>
        <w:pStyle w:val="ListParagraph"/>
        <w:numPr>
          <w:ilvl w:val="0"/>
          <w:numId w:val="1"/>
        </w:numPr>
        <w:spacing w:after="0"/>
        <w:rPr>
          <w:rFonts w:ascii="Arial" w:hAnsi="Arial" w:cs="Arial"/>
        </w:rPr>
      </w:pPr>
      <w:r w:rsidRPr="007E31AB">
        <w:rPr>
          <w:rFonts w:ascii="Arial" w:hAnsi="Arial" w:cs="Arial"/>
        </w:rPr>
        <w:t>Sick bank days are limited to a maximum of 40 days per illness/occurrence</w:t>
      </w:r>
      <w:r w:rsidR="006E1960">
        <w:rPr>
          <w:rFonts w:ascii="Arial" w:hAnsi="Arial" w:cs="Arial"/>
        </w:rPr>
        <w:t xml:space="preserve"> with a lifetime maximum at 120 days</w:t>
      </w:r>
      <w:bookmarkStart w:id="0" w:name="_GoBack"/>
      <w:bookmarkEnd w:id="0"/>
      <w:r w:rsidR="00B87891" w:rsidRPr="007E31AB">
        <w:rPr>
          <w:rFonts w:ascii="Arial" w:hAnsi="Arial" w:cs="Arial"/>
        </w:rPr>
        <w:t>.</w:t>
      </w:r>
    </w:p>
    <w:p w:rsidR="00357416" w:rsidRPr="007E31AB" w:rsidRDefault="00357416" w:rsidP="00357416">
      <w:pPr>
        <w:pStyle w:val="ListParagraph"/>
        <w:rPr>
          <w:rFonts w:ascii="Arial" w:hAnsi="Arial" w:cs="Arial"/>
        </w:rPr>
      </w:pPr>
    </w:p>
    <w:p w:rsidR="00596A3B" w:rsidRPr="007E31AB" w:rsidRDefault="00596A3B" w:rsidP="00596A3B">
      <w:pPr>
        <w:pStyle w:val="ListParagraph"/>
        <w:numPr>
          <w:ilvl w:val="0"/>
          <w:numId w:val="1"/>
        </w:numPr>
        <w:spacing w:after="0"/>
        <w:rPr>
          <w:rFonts w:ascii="Arial" w:hAnsi="Arial" w:cs="Arial"/>
        </w:rPr>
      </w:pPr>
      <w:r w:rsidRPr="007E31AB">
        <w:rPr>
          <w:rFonts w:ascii="Arial" w:hAnsi="Arial" w:cs="Arial"/>
        </w:rPr>
        <w:t xml:space="preserve">The Association must approve all sick bank usage. Contract compliance issues </w:t>
      </w:r>
      <w:r w:rsidR="00E249A5" w:rsidRPr="007E31AB">
        <w:rPr>
          <w:rFonts w:ascii="Arial" w:hAnsi="Arial" w:cs="Arial"/>
        </w:rPr>
        <w:t xml:space="preserve">remain the joint responsibility </w:t>
      </w:r>
      <w:r w:rsidRPr="007E31AB">
        <w:rPr>
          <w:rFonts w:ascii="Arial" w:hAnsi="Arial" w:cs="Arial"/>
        </w:rPr>
        <w:t>of the Association and the HR office</w:t>
      </w:r>
      <w:r w:rsidR="00B87891" w:rsidRPr="007E31AB">
        <w:rPr>
          <w:rFonts w:ascii="Arial" w:hAnsi="Arial" w:cs="Arial"/>
        </w:rPr>
        <w:t>.</w:t>
      </w:r>
    </w:p>
    <w:p w:rsidR="00596A3B" w:rsidRPr="007E31AB" w:rsidRDefault="00596A3B" w:rsidP="00596A3B">
      <w:pPr>
        <w:pStyle w:val="ListParagraph"/>
        <w:rPr>
          <w:rFonts w:ascii="Arial" w:hAnsi="Arial" w:cs="Arial"/>
        </w:rPr>
      </w:pPr>
    </w:p>
    <w:p w:rsidR="00596A3B" w:rsidRPr="007E31AB" w:rsidRDefault="00596A3B" w:rsidP="00596A3B">
      <w:pPr>
        <w:pStyle w:val="ListParagraph"/>
        <w:numPr>
          <w:ilvl w:val="0"/>
          <w:numId w:val="1"/>
        </w:numPr>
        <w:spacing w:after="0"/>
        <w:rPr>
          <w:rFonts w:ascii="Arial" w:hAnsi="Arial" w:cs="Arial"/>
        </w:rPr>
      </w:pPr>
      <w:r w:rsidRPr="007E31AB">
        <w:rPr>
          <w:rFonts w:ascii="Arial" w:hAnsi="Arial" w:cs="Arial"/>
        </w:rPr>
        <w:t>When the employee returns to work or when the maximum number of sick bank days have been used (whichever occurs first), the HR office will send a copy of the initially submitted form back to the Association with the number of sick bank days used</w:t>
      </w:r>
      <w:r w:rsidR="00B87891" w:rsidRPr="007E31AB">
        <w:rPr>
          <w:rFonts w:ascii="Arial" w:hAnsi="Arial" w:cs="Arial"/>
        </w:rPr>
        <w:t>.</w:t>
      </w:r>
    </w:p>
    <w:p w:rsidR="00596A3B" w:rsidRPr="007E31AB" w:rsidRDefault="00596A3B" w:rsidP="00596A3B">
      <w:pPr>
        <w:pStyle w:val="ListParagraph"/>
        <w:rPr>
          <w:rFonts w:ascii="Arial" w:hAnsi="Arial" w:cs="Arial"/>
        </w:rPr>
      </w:pPr>
    </w:p>
    <w:p w:rsidR="00596A3B" w:rsidRPr="007E31AB" w:rsidRDefault="00E249A5" w:rsidP="00596A3B">
      <w:pPr>
        <w:pStyle w:val="ListParagraph"/>
        <w:numPr>
          <w:ilvl w:val="0"/>
          <w:numId w:val="1"/>
        </w:numPr>
        <w:spacing w:after="0"/>
        <w:rPr>
          <w:rFonts w:ascii="Arial" w:hAnsi="Arial" w:cs="Arial"/>
        </w:rPr>
      </w:pPr>
      <w:r w:rsidRPr="007E31AB">
        <w:rPr>
          <w:rFonts w:ascii="Arial" w:hAnsi="Arial" w:cs="Arial"/>
        </w:rPr>
        <w:t xml:space="preserve">The Association and the HR office will reconcile number of sick bank days used and balance remaining at the end of each </w:t>
      </w:r>
      <w:r w:rsidR="007338ED" w:rsidRPr="007E31AB">
        <w:rPr>
          <w:rFonts w:ascii="Arial" w:hAnsi="Arial" w:cs="Arial"/>
        </w:rPr>
        <w:t xml:space="preserve">semester or sooner if it appears the number of days is running low or it appears there </w:t>
      </w:r>
      <w:r w:rsidR="00883C8B" w:rsidRPr="007E31AB">
        <w:rPr>
          <w:rFonts w:ascii="Arial" w:hAnsi="Arial" w:cs="Arial"/>
        </w:rPr>
        <w:t>are an insufficient number of days</w:t>
      </w:r>
      <w:r w:rsidR="007338ED" w:rsidRPr="007E31AB">
        <w:rPr>
          <w:rFonts w:ascii="Arial" w:hAnsi="Arial" w:cs="Arial"/>
        </w:rPr>
        <w:t xml:space="preserve"> remaining in the sick bank.</w:t>
      </w:r>
    </w:p>
    <w:sectPr w:rsidR="00596A3B" w:rsidRPr="007E31AB" w:rsidSect="00883C8B">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F3F4F"/>
    <w:multiLevelType w:val="hybridMultilevel"/>
    <w:tmpl w:val="8DC2B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E33"/>
    <w:rsid w:val="0012060C"/>
    <w:rsid w:val="00357416"/>
    <w:rsid w:val="003D58F3"/>
    <w:rsid w:val="00596A3B"/>
    <w:rsid w:val="005C48FF"/>
    <w:rsid w:val="00681E33"/>
    <w:rsid w:val="006B132C"/>
    <w:rsid w:val="006E1960"/>
    <w:rsid w:val="007338ED"/>
    <w:rsid w:val="00751DB9"/>
    <w:rsid w:val="007E31AB"/>
    <w:rsid w:val="00883C8B"/>
    <w:rsid w:val="009D0BE5"/>
    <w:rsid w:val="00A5457D"/>
    <w:rsid w:val="00B87891"/>
    <w:rsid w:val="00C34180"/>
    <w:rsid w:val="00D13557"/>
    <w:rsid w:val="00E249A5"/>
    <w:rsid w:val="00F566C0"/>
    <w:rsid w:val="00F95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7BED0"/>
  <w15:docId w15:val="{B3E592A9-10B7-48A3-8AFD-0A59D598B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E33"/>
    <w:pPr>
      <w:ind w:left="720"/>
      <w:contextualSpacing/>
    </w:pPr>
  </w:style>
  <w:style w:type="paragraph" w:styleId="BalloonText">
    <w:name w:val="Balloon Text"/>
    <w:basedOn w:val="Normal"/>
    <w:link w:val="BalloonTextChar"/>
    <w:uiPriority w:val="99"/>
    <w:semiHidden/>
    <w:unhideWhenUsed/>
    <w:rsid w:val="001206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6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3F274-A61A-44C1-8C0E-87288FBE8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Stafford, Grace</dc:creator>
  <cp:lastModifiedBy>Davis, Susan</cp:lastModifiedBy>
  <cp:revision>4</cp:revision>
  <cp:lastPrinted>2017-02-23T15:11:00Z</cp:lastPrinted>
  <dcterms:created xsi:type="dcterms:W3CDTF">2017-02-23T14:27:00Z</dcterms:created>
  <dcterms:modified xsi:type="dcterms:W3CDTF">2017-03-02T14:17:00Z</dcterms:modified>
</cp:coreProperties>
</file>